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662"/>
        <w:bidiVisual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4798"/>
        <w:gridCol w:w="3947"/>
      </w:tblGrid>
      <w:tr w:rsidR="00EC0F19" w:rsidRPr="006253DA" w14:paraId="4A878A65" w14:textId="77777777" w:rsidTr="00881DFE">
        <w:trPr>
          <w:trHeight w:val="1968"/>
        </w:trPr>
        <w:tc>
          <w:tcPr>
            <w:tcW w:w="1649" w:type="dxa"/>
            <w:vMerge w:val="restart"/>
            <w:vAlign w:val="center"/>
          </w:tcPr>
          <w:p w14:paraId="2DFCDCAF" w14:textId="77777777" w:rsidR="00EC0F19" w:rsidRPr="006253DA" w:rsidRDefault="00EC0F19" w:rsidP="006253DA">
            <w:pPr>
              <w:spacing w:after="0" w:line="276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6253DA">
              <w:rPr>
                <w:b/>
                <w:bCs/>
                <w:rtl/>
              </w:rPr>
              <w:t>פדגוגיה אינטראקטיבית</w:t>
            </w:r>
          </w:p>
          <w:p w14:paraId="58AAEC28" w14:textId="77777777" w:rsidR="00EC0F19" w:rsidRPr="006253DA" w:rsidRDefault="00EC0F19" w:rsidP="006253DA">
            <w:pPr>
              <w:spacing w:after="0" w:line="276" w:lineRule="auto"/>
              <w:rPr>
                <w:rtl/>
              </w:rPr>
            </w:pPr>
          </w:p>
          <w:p w14:paraId="5E4931E6" w14:textId="0150BBFF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390C3DDD" w14:textId="0373872B" w:rsidR="00EC0F19" w:rsidRPr="006253DA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52E14" wp14:editId="2DE215B2">
                      <wp:simplePos x="0" y="0"/>
                      <wp:positionH relativeFrom="column">
                        <wp:posOffset>-2506345</wp:posOffset>
                      </wp:positionH>
                      <wp:positionV relativeFrom="paragraph">
                        <wp:posOffset>-1241425</wp:posOffset>
                      </wp:positionV>
                      <wp:extent cx="6467475" cy="965200"/>
                      <wp:effectExtent l="0" t="0" r="9525" b="635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7475" cy="96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B9471" w14:textId="77777777" w:rsidR="00EC0F19" w:rsidRDefault="00EC0F19" w:rsidP="00E560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תצפית בשיעור</w:t>
                                  </w:r>
                                  <w:r w:rsidRPr="00F3047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מקוון סנכרוני/אסנכרוני</w:t>
                                  </w:r>
                                </w:p>
                                <w:p w14:paraId="429A979B" w14:textId="77C16557" w:rsidR="00EC0F19" w:rsidRPr="00E5600E" w:rsidRDefault="00EC0F19" w:rsidP="00EC0F19"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שם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הסטודנט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 xml:space="preserve">: </w:t>
                                  </w:r>
                                  <w:r w:rsidR="00E5600E" w:rsidRPr="00E5600E">
                                    <w:rPr>
                                      <w:rFonts w:hint="cs"/>
                                      <w:rtl/>
                                    </w:rPr>
                                    <w:t>_____________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br/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תחום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הדעת</w:t>
                                  </w:r>
                                  <w:r w:rsidRPr="00E5600E">
                                    <w:t xml:space="preserve"> 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>:</w:t>
                                  </w:r>
                                  <w:r w:rsidR="00E5600E" w:rsidRPr="00E5600E">
                                    <w:rPr>
                                      <w:rFonts w:hint="cs"/>
                                      <w:rtl/>
                                    </w:rPr>
                                    <w:t xml:space="preserve"> _____________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br/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נושא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מערך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E5600E">
                                    <w:rPr>
                                      <w:rFonts w:hint="cs"/>
                                      <w:rtl/>
                                    </w:rPr>
                                    <w:t>השיעור</w:t>
                                  </w:r>
                                  <w:r w:rsidRPr="00E5600E">
                                    <w:rPr>
                                      <w:rtl/>
                                    </w:rPr>
                                    <w:t>:</w:t>
                                  </w:r>
                                  <w:r w:rsidR="00E5600E" w:rsidRPr="00E5600E">
                                    <w:rPr>
                                      <w:rFonts w:hint="cs"/>
                                      <w:rtl/>
                                    </w:rPr>
                                    <w:t xml:space="preserve"> __________________________________________</w:t>
                                  </w:r>
                                </w:p>
                                <w:p w14:paraId="5B339A75" w14:textId="77777777" w:rsidR="00EC0F19" w:rsidRPr="00EC0F19" w:rsidRDefault="00EC0F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2152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-197.35pt;margin-top:-97.75pt;width:509.2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" fillcolor="white [3201]" stroked="f" strokeweight=".5pt">
                      <v:textbox>
                        <w:txbxContent>
                          <w:p w14:paraId="439B9471" w14:textId="77777777" w:rsidR="00EC0F19" w:rsidRDefault="00EC0F19" w:rsidP="00E5600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תצפית בשיעור</w:t>
                            </w:r>
                            <w:r w:rsidRPr="00F304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מקוון סנכרוני/</w:t>
                            </w:r>
                            <w:proofErr w:type="spellStart"/>
                            <w:r w:rsidRPr="00F304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אסנכרוני</w:t>
                            </w:r>
                            <w:proofErr w:type="spellEnd"/>
                          </w:p>
                          <w:p w14:paraId="429A979B" w14:textId="77C16557" w:rsidR="00EC0F19" w:rsidRPr="00E5600E" w:rsidRDefault="00EC0F19" w:rsidP="00EC0F19">
                            <w:r w:rsidRPr="00E5600E"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 w:rsidRPr="00E5600E">
                              <w:rPr>
                                <w:rtl/>
                              </w:rPr>
                              <w:t xml:space="preserve"> </w:t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 w:rsidRPr="00E5600E">
                              <w:rPr>
                                <w:rtl/>
                              </w:rPr>
                              <w:t xml:space="preserve">: </w:t>
                            </w:r>
                            <w:r w:rsidR="00E5600E" w:rsidRPr="00E5600E">
                              <w:rPr>
                                <w:rFonts w:hint="cs"/>
                                <w:rtl/>
                              </w:rPr>
                              <w:t>_____________</w:t>
                            </w:r>
                            <w:r w:rsidRPr="00E5600E">
                              <w:rPr>
                                <w:rtl/>
                              </w:rPr>
                              <w:br/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תחום</w:t>
                            </w:r>
                            <w:r w:rsidRPr="00E5600E">
                              <w:rPr>
                                <w:rtl/>
                              </w:rPr>
                              <w:t xml:space="preserve"> </w:t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הדעת</w:t>
                            </w:r>
                            <w:r w:rsidRPr="00E5600E">
                              <w:t xml:space="preserve"> </w:t>
                            </w:r>
                            <w:r w:rsidRPr="00E5600E">
                              <w:rPr>
                                <w:rtl/>
                              </w:rPr>
                              <w:t>:</w:t>
                            </w:r>
                            <w:r w:rsidR="00E5600E" w:rsidRPr="00E5600E">
                              <w:rPr>
                                <w:rFonts w:hint="cs"/>
                                <w:rtl/>
                              </w:rPr>
                              <w:t xml:space="preserve"> _____________</w:t>
                            </w:r>
                            <w:r w:rsidRPr="00E5600E">
                              <w:rPr>
                                <w:rtl/>
                              </w:rPr>
                              <w:br/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נושא</w:t>
                            </w:r>
                            <w:r w:rsidRPr="00E5600E">
                              <w:rPr>
                                <w:rtl/>
                              </w:rPr>
                              <w:t xml:space="preserve"> </w:t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מערך</w:t>
                            </w:r>
                            <w:r w:rsidRPr="00E5600E">
                              <w:rPr>
                                <w:rtl/>
                              </w:rPr>
                              <w:t xml:space="preserve"> </w:t>
                            </w:r>
                            <w:r w:rsidRPr="00E5600E">
                              <w:rPr>
                                <w:rFonts w:hint="cs"/>
                                <w:rtl/>
                              </w:rPr>
                              <w:t>השיעור</w:t>
                            </w:r>
                            <w:r w:rsidRPr="00E5600E">
                              <w:rPr>
                                <w:rtl/>
                              </w:rPr>
                              <w:t>:</w:t>
                            </w:r>
                            <w:r w:rsidR="00E5600E" w:rsidRPr="00E5600E">
                              <w:rPr>
                                <w:rFonts w:hint="cs"/>
                                <w:rtl/>
                              </w:rPr>
                              <w:t xml:space="preserve"> __________________________________________</w:t>
                            </w:r>
                          </w:p>
                          <w:p w14:paraId="5B339A75" w14:textId="77777777" w:rsidR="00EC0F19" w:rsidRPr="00EC0F19" w:rsidRDefault="00EC0F19"/>
                        </w:txbxContent>
                      </v:textbox>
                    </v:shape>
                  </w:pict>
                </mc:Fallback>
              </mc:AlternateContent>
            </w:r>
            <w:r w:rsidRPr="006253DA">
              <w:rPr>
                <w:rtl/>
              </w:rPr>
              <w:t xml:space="preserve">א. ניצול אפקטיבי של </w:t>
            </w:r>
            <w:r w:rsidRPr="006253DA">
              <w:rPr>
                <w:rFonts w:hint="cs"/>
                <w:rtl/>
              </w:rPr>
              <w:t>הכלים הדיגיטליים</w:t>
            </w:r>
            <w:r w:rsidRPr="006253DA">
              <w:rPr>
                <w:rtl/>
              </w:rPr>
              <w:t xml:space="preserve"> </w:t>
            </w:r>
          </w:p>
          <w:p w14:paraId="25AE240C" w14:textId="77777777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Fonts w:hint="cs"/>
                <w:b/>
                <w:bCs/>
                <w:rtl/>
              </w:rPr>
              <w:t>הקנייה</w:t>
            </w:r>
            <w:r w:rsidRPr="006253DA">
              <w:rPr>
                <w:b/>
                <w:bCs/>
                <w:rtl/>
              </w:rPr>
              <w:t xml:space="preserve"> </w:t>
            </w:r>
            <w:r w:rsidRPr="006253DA">
              <w:rPr>
                <w:rFonts w:hint="cs"/>
                <w:b/>
                <w:bCs/>
                <w:rtl/>
              </w:rPr>
              <w:t>אינטראקטיבית</w:t>
            </w:r>
            <w:r w:rsidRPr="006253DA">
              <w:rPr>
                <w:b/>
                <w:bCs/>
                <w:rtl/>
              </w:rPr>
              <w:t>:</w:t>
            </w:r>
            <w:r w:rsidRPr="006253DA">
              <w:rPr>
                <w:rtl/>
              </w:rPr>
              <w:t xml:space="preserve"> (</w:t>
            </w:r>
            <w:r w:rsidRPr="006253DA">
              <w:rPr>
                <w:rFonts w:hint="cs"/>
                <w:rtl/>
              </w:rPr>
              <w:t>המחשה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השוואה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מיקוד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יצירת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גירוי</w:t>
            </w:r>
            <w:r w:rsidRPr="006253DA">
              <w:rPr>
                <w:rtl/>
              </w:rPr>
              <w:t xml:space="preserve">,  </w:t>
            </w:r>
            <w:r w:rsidRPr="006253DA">
              <w:rPr>
                <w:rFonts w:hint="cs"/>
                <w:rtl/>
              </w:rPr>
              <w:t>גיוון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ויצירת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מוטיבציה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הדגשה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חשיפה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הדרגתית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למידה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חושית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רלוונטיות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דיוק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וכו</w:t>
            </w:r>
            <w:r w:rsidRPr="006253DA">
              <w:rPr>
                <w:rtl/>
              </w:rPr>
              <w:t xml:space="preserve">') </w:t>
            </w:r>
          </w:p>
          <w:p w14:paraId="24A9B541" w14:textId="77777777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Fonts w:hint="cs"/>
                <w:b/>
                <w:bCs/>
                <w:rtl/>
              </w:rPr>
              <w:t>שיתוף</w:t>
            </w:r>
            <w:r w:rsidRPr="006253DA">
              <w:rPr>
                <w:b/>
                <w:bCs/>
                <w:rtl/>
              </w:rPr>
              <w:t xml:space="preserve"> </w:t>
            </w:r>
            <w:r w:rsidRPr="006253DA">
              <w:rPr>
                <w:rFonts w:hint="cs"/>
                <w:b/>
                <w:bCs/>
                <w:rtl/>
              </w:rPr>
              <w:t>והפעלת</w:t>
            </w:r>
            <w:r w:rsidRPr="006253DA">
              <w:rPr>
                <w:b/>
                <w:bCs/>
                <w:rtl/>
              </w:rPr>
              <w:t xml:space="preserve"> </w:t>
            </w:r>
            <w:r w:rsidRPr="006253DA">
              <w:rPr>
                <w:rFonts w:hint="cs"/>
                <w:b/>
                <w:bCs/>
                <w:rtl/>
              </w:rPr>
              <w:t>התלמידים</w:t>
            </w:r>
            <w:r w:rsidRPr="006253DA">
              <w:rPr>
                <w:rtl/>
              </w:rPr>
              <w:t xml:space="preserve"> (</w:t>
            </w:r>
            <w:r w:rsidRPr="006253DA">
              <w:rPr>
                <w:rFonts w:hint="cs"/>
                <w:rtl/>
              </w:rPr>
              <w:t>יצירת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דיון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משוב</w:t>
            </w:r>
            <w:r w:rsidRPr="006253DA">
              <w:rPr>
                <w:rtl/>
              </w:rPr>
              <w:t xml:space="preserve">/ </w:t>
            </w:r>
            <w:r w:rsidRPr="006253DA">
              <w:rPr>
                <w:rFonts w:hint="cs"/>
                <w:rtl/>
              </w:rPr>
              <w:t>משוב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מידי</w:t>
            </w:r>
            <w:r w:rsidRPr="006253DA">
              <w:rPr>
                <w:rtl/>
              </w:rPr>
              <w:t xml:space="preserve"> , </w:t>
            </w:r>
            <w:r w:rsidRPr="006253DA">
              <w:rPr>
                <w:rFonts w:hint="cs"/>
                <w:rtl/>
              </w:rPr>
              <w:t>מיון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והתאמה</w:t>
            </w:r>
            <w:r w:rsidRPr="006253DA">
              <w:rPr>
                <w:rtl/>
              </w:rPr>
              <w:t xml:space="preserve">, </w:t>
            </w:r>
            <w:r w:rsidRPr="006253DA">
              <w:rPr>
                <w:rFonts w:hint="cs"/>
                <w:rtl/>
              </w:rPr>
              <w:t>תיוג</w:t>
            </w:r>
            <w:r w:rsidRPr="006253DA">
              <w:rPr>
                <w:rtl/>
              </w:rPr>
              <w:t xml:space="preserve"> </w:t>
            </w:r>
            <w:r w:rsidRPr="006253DA">
              <w:rPr>
                <w:rFonts w:hint="cs"/>
                <w:rtl/>
              </w:rPr>
              <w:t>וכו</w:t>
            </w:r>
            <w:r w:rsidRPr="006253DA">
              <w:rPr>
                <w:rtl/>
              </w:rPr>
              <w:t>')</w:t>
            </w:r>
          </w:p>
        </w:tc>
        <w:tc>
          <w:tcPr>
            <w:tcW w:w="3947" w:type="dxa"/>
            <w:vAlign w:val="center"/>
          </w:tcPr>
          <w:p w14:paraId="4B3850FB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747A806F" w14:textId="77777777" w:rsidTr="00457BCE">
        <w:trPr>
          <w:trHeight w:val="600"/>
        </w:trPr>
        <w:tc>
          <w:tcPr>
            <w:tcW w:w="1649" w:type="dxa"/>
            <w:vMerge/>
            <w:vAlign w:val="center"/>
          </w:tcPr>
          <w:p w14:paraId="4CD51D08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26C79BAB" w14:textId="3D8A2AB4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>ב. התאמה בין הפעילות האינטראקטיביות למטרות ההוראה</w:t>
            </w:r>
          </w:p>
        </w:tc>
        <w:tc>
          <w:tcPr>
            <w:tcW w:w="3947" w:type="dxa"/>
            <w:vAlign w:val="center"/>
          </w:tcPr>
          <w:p w14:paraId="2187DEC9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4C72246F" w14:textId="77777777" w:rsidTr="00D53834">
        <w:trPr>
          <w:trHeight w:val="645"/>
        </w:trPr>
        <w:tc>
          <w:tcPr>
            <w:tcW w:w="1649" w:type="dxa"/>
            <w:vMerge/>
            <w:vAlign w:val="center"/>
          </w:tcPr>
          <w:p w14:paraId="1A9E241A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3FDBC400" w14:textId="796F4A81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 xml:space="preserve">ג. ייחודיות </w:t>
            </w:r>
            <w:r w:rsidRPr="006253DA">
              <w:rPr>
                <w:rFonts w:hint="cs"/>
                <w:rtl/>
              </w:rPr>
              <w:t xml:space="preserve">הכלים </w:t>
            </w:r>
          </w:p>
        </w:tc>
        <w:tc>
          <w:tcPr>
            <w:tcW w:w="3947" w:type="dxa"/>
            <w:vAlign w:val="center"/>
          </w:tcPr>
          <w:p w14:paraId="52456CF7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21AE94CF" w14:textId="77777777" w:rsidTr="00242AC3">
        <w:trPr>
          <w:trHeight w:val="510"/>
        </w:trPr>
        <w:tc>
          <w:tcPr>
            <w:tcW w:w="1649" w:type="dxa"/>
            <w:vMerge w:val="restart"/>
            <w:vAlign w:val="center"/>
          </w:tcPr>
          <w:p w14:paraId="51EC94F5" w14:textId="0EF8D770" w:rsidR="00EC0F19" w:rsidRPr="006253DA" w:rsidRDefault="00EC0F19" w:rsidP="00F30471">
            <w:pPr>
              <w:spacing w:after="0" w:line="276" w:lineRule="auto"/>
            </w:pPr>
            <w:r w:rsidRPr="006253DA">
              <w:rPr>
                <w:b/>
                <w:bCs/>
                <w:rtl/>
              </w:rPr>
              <w:t xml:space="preserve">מערך השיעור </w:t>
            </w:r>
          </w:p>
          <w:p w14:paraId="41F138DA" w14:textId="1148CDF4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5E1EE979" w14:textId="1597BE61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 xml:space="preserve">א. </w:t>
            </w:r>
            <w:r>
              <w:rPr>
                <w:rFonts w:hint="cs"/>
                <w:rtl/>
              </w:rPr>
              <w:t>פתיחת המפגש וסיכומו</w:t>
            </w:r>
          </w:p>
        </w:tc>
        <w:tc>
          <w:tcPr>
            <w:tcW w:w="3947" w:type="dxa"/>
            <w:vAlign w:val="center"/>
          </w:tcPr>
          <w:p w14:paraId="2C61094D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7205BBDE" w14:textId="77777777" w:rsidTr="006720BA">
        <w:trPr>
          <w:trHeight w:val="510"/>
        </w:trPr>
        <w:tc>
          <w:tcPr>
            <w:tcW w:w="1649" w:type="dxa"/>
            <w:vMerge/>
            <w:vAlign w:val="center"/>
          </w:tcPr>
          <w:p w14:paraId="418F87C4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3A583761" w14:textId="378572F4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 xml:space="preserve">ב. מטרות ההוראה </w:t>
            </w:r>
            <w:r>
              <w:rPr>
                <w:rFonts w:hint="cs"/>
                <w:rtl/>
              </w:rPr>
              <w:t xml:space="preserve">ויעדי ההוראה </w:t>
            </w:r>
          </w:p>
        </w:tc>
        <w:tc>
          <w:tcPr>
            <w:tcW w:w="3947" w:type="dxa"/>
            <w:vAlign w:val="center"/>
          </w:tcPr>
          <w:p w14:paraId="74761B64" w14:textId="77777777" w:rsidR="00EC0F19" w:rsidRPr="00EC0F19" w:rsidRDefault="00EC0F19" w:rsidP="006253DA">
            <w:pPr>
              <w:spacing w:after="0" w:line="276" w:lineRule="auto"/>
            </w:pPr>
          </w:p>
        </w:tc>
      </w:tr>
      <w:tr w:rsidR="00EC0F19" w:rsidRPr="006253DA" w14:paraId="00FC6DDB" w14:textId="77777777" w:rsidTr="001A2D17">
        <w:trPr>
          <w:trHeight w:val="510"/>
        </w:trPr>
        <w:tc>
          <w:tcPr>
            <w:tcW w:w="1649" w:type="dxa"/>
            <w:vMerge/>
            <w:vAlign w:val="center"/>
          </w:tcPr>
          <w:p w14:paraId="61052D41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1EA60F53" w14:textId="2901E435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 xml:space="preserve">ג. </w:t>
            </w:r>
            <w:r>
              <w:rPr>
                <w:rFonts w:hint="cs"/>
                <w:rtl/>
              </w:rPr>
              <w:t>הקניה, תרגול והערכה</w:t>
            </w:r>
          </w:p>
        </w:tc>
        <w:tc>
          <w:tcPr>
            <w:tcW w:w="3947" w:type="dxa"/>
            <w:vAlign w:val="center"/>
          </w:tcPr>
          <w:p w14:paraId="3CE6E56D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7DF6EBC9" w14:textId="77777777" w:rsidTr="005D22F3">
        <w:trPr>
          <w:trHeight w:val="510"/>
        </w:trPr>
        <w:tc>
          <w:tcPr>
            <w:tcW w:w="1649" w:type="dxa"/>
            <w:vMerge/>
            <w:vAlign w:val="center"/>
          </w:tcPr>
          <w:p w14:paraId="6F95253F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47C2D1AE" w14:textId="0CBE9803" w:rsidR="00EC0F19" w:rsidRPr="006253DA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ד. תיווך ופיתוח חשיבה</w:t>
            </w:r>
          </w:p>
        </w:tc>
        <w:tc>
          <w:tcPr>
            <w:tcW w:w="3947" w:type="dxa"/>
            <w:vAlign w:val="center"/>
          </w:tcPr>
          <w:p w14:paraId="6A2DE6AA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7A1C7FCD" w14:textId="77777777" w:rsidTr="00EA79DC">
        <w:trPr>
          <w:trHeight w:val="510"/>
        </w:trPr>
        <w:tc>
          <w:tcPr>
            <w:tcW w:w="1649" w:type="dxa"/>
            <w:vMerge/>
            <w:vAlign w:val="center"/>
          </w:tcPr>
          <w:p w14:paraId="1D6F4964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515F3255" w14:textId="1201F19C" w:rsidR="00EC0F19" w:rsidRPr="006253DA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ה. ניהול הלמידה והלומדים</w:t>
            </w:r>
          </w:p>
        </w:tc>
        <w:tc>
          <w:tcPr>
            <w:tcW w:w="3947" w:type="dxa"/>
            <w:vAlign w:val="center"/>
          </w:tcPr>
          <w:p w14:paraId="535189B3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215658F9" w14:textId="77777777" w:rsidTr="00322D89">
        <w:trPr>
          <w:trHeight w:val="510"/>
        </w:trPr>
        <w:tc>
          <w:tcPr>
            <w:tcW w:w="1649" w:type="dxa"/>
            <w:vMerge/>
            <w:vAlign w:val="center"/>
          </w:tcPr>
          <w:p w14:paraId="2A6120A5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6B2E2012" w14:textId="79DDB95F" w:rsidR="00EC0F19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ו. יצירת עניין ומוטיבציה (עמ"ר)</w:t>
            </w:r>
          </w:p>
        </w:tc>
        <w:tc>
          <w:tcPr>
            <w:tcW w:w="3947" w:type="dxa"/>
            <w:vAlign w:val="center"/>
          </w:tcPr>
          <w:p w14:paraId="73EB34D2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62C5740F" w14:textId="77777777" w:rsidTr="00EC3E5D">
        <w:trPr>
          <w:trHeight w:val="510"/>
        </w:trPr>
        <w:tc>
          <w:tcPr>
            <w:tcW w:w="1649" w:type="dxa"/>
            <w:vAlign w:val="center"/>
          </w:tcPr>
          <w:p w14:paraId="34465367" w14:textId="77777777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08FA5EE1" w14:textId="636D1028" w:rsidR="00EC0F19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ז. מענה לשונות בין הלומדים</w:t>
            </w:r>
          </w:p>
        </w:tc>
        <w:tc>
          <w:tcPr>
            <w:tcW w:w="3947" w:type="dxa"/>
            <w:vAlign w:val="center"/>
          </w:tcPr>
          <w:p w14:paraId="081683A8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08BACD3D" w14:textId="77777777" w:rsidTr="00EC3E5D">
        <w:trPr>
          <w:trHeight w:val="510"/>
        </w:trPr>
        <w:tc>
          <w:tcPr>
            <w:tcW w:w="1649" w:type="dxa"/>
            <w:vAlign w:val="center"/>
          </w:tcPr>
          <w:p w14:paraId="03985088" w14:textId="3E9882ED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055617EC" w14:textId="4EEBD1D3" w:rsidR="00EC0F19" w:rsidRDefault="00EC0F19" w:rsidP="006253DA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ח.  מענה תואם למאפייני האוכלוסיה</w:t>
            </w:r>
          </w:p>
        </w:tc>
        <w:tc>
          <w:tcPr>
            <w:tcW w:w="3947" w:type="dxa"/>
            <w:vAlign w:val="center"/>
          </w:tcPr>
          <w:p w14:paraId="52E07A25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3482ACED" w14:textId="77777777" w:rsidTr="00B224C8">
        <w:trPr>
          <w:trHeight w:val="510"/>
        </w:trPr>
        <w:tc>
          <w:tcPr>
            <w:tcW w:w="1649" w:type="dxa"/>
            <w:vAlign w:val="center"/>
          </w:tcPr>
          <w:p w14:paraId="37C5ABEB" w14:textId="0671116C" w:rsidR="00EC0F19" w:rsidRPr="006253DA" w:rsidRDefault="00EC0F19" w:rsidP="006253DA">
            <w:pPr>
              <w:spacing w:after="0" w:line="276" w:lineRule="auto"/>
              <w:rPr>
                <w:b/>
                <w:bCs/>
                <w:rtl/>
              </w:rPr>
            </w:pPr>
          </w:p>
          <w:p w14:paraId="35613A1A" w14:textId="570CA71A" w:rsidR="00EC0F19" w:rsidRPr="00EC0F19" w:rsidRDefault="00EC0F19" w:rsidP="006253DA">
            <w:pPr>
              <w:spacing w:after="0" w:line="276" w:lineRule="auto"/>
              <w:rPr>
                <w:b/>
                <w:bCs/>
                <w:rtl/>
              </w:rPr>
            </w:pPr>
            <w:r w:rsidRPr="00EC0F19">
              <w:rPr>
                <w:rFonts w:hint="cs"/>
                <w:b/>
                <w:bCs/>
                <w:rtl/>
              </w:rPr>
              <w:t>שליטה בהפעלת הכלים</w:t>
            </w:r>
          </w:p>
          <w:p w14:paraId="6DFEC837" w14:textId="7B6DAF19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6253DED7" w14:textId="06DA5B7F" w:rsidR="00EC0F19" w:rsidRPr="006253DA" w:rsidRDefault="00EC0F19" w:rsidP="006253DA">
            <w:pPr>
              <w:spacing w:after="0" w:line="276" w:lineRule="auto"/>
            </w:pPr>
            <w:r>
              <w:rPr>
                <w:rFonts w:hint="cs"/>
                <w:rtl/>
              </w:rPr>
              <w:t>תפעול הכלים והתמודדות עם תקלות</w:t>
            </w:r>
          </w:p>
        </w:tc>
        <w:tc>
          <w:tcPr>
            <w:tcW w:w="3947" w:type="dxa"/>
            <w:vAlign w:val="center"/>
          </w:tcPr>
          <w:p w14:paraId="678A022F" w14:textId="77777777" w:rsidR="00EC0F19" w:rsidRPr="006253DA" w:rsidRDefault="00EC0F19" w:rsidP="006253DA">
            <w:pPr>
              <w:spacing w:after="0" w:line="276" w:lineRule="auto"/>
            </w:pPr>
          </w:p>
        </w:tc>
      </w:tr>
      <w:tr w:rsidR="00EC0F19" w:rsidRPr="006253DA" w14:paraId="20D2EFCF" w14:textId="77777777" w:rsidTr="005434D4">
        <w:trPr>
          <w:trHeight w:val="510"/>
        </w:trPr>
        <w:tc>
          <w:tcPr>
            <w:tcW w:w="1649" w:type="dxa"/>
            <w:vAlign w:val="center"/>
          </w:tcPr>
          <w:p w14:paraId="3CB150E9" w14:textId="77777777" w:rsidR="00EC0F19" w:rsidRPr="006253DA" w:rsidRDefault="00EC0F19" w:rsidP="006253DA">
            <w:pPr>
              <w:spacing w:after="0" w:line="276" w:lineRule="auto"/>
              <w:rPr>
                <w:b/>
                <w:bCs/>
                <w:rtl/>
              </w:rPr>
            </w:pPr>
            <w:r w:rsidRPr="006253DA">
              <w:rPr>
                <w:b/>
                <w:bCs/>
                <w:rtl/>
              </w:rPr>
              <w:t>עיצוב תואם מטרות הוראה</w:t>
            </w:r>
          </w:p>
          <w:p w14:paraId="7979C4F8" w14:textId="77777777" w:rsidR="00EC0F19" w:rsidRPr="006253DA" w:rsidRDefault="00EC0F19" w:rsidP="006253DA">
            <w:pPr>
              <w:spacing w:after="0" w:line="276" w:lineRule="auto"/>
              <w:rPr>
                <w:rtl/>
              </w:rPr>
            </w:pPr>
          </w:p>
          <w:p w14:paraId="4F86657D" w14:textId="39E35E9C" w:rsidR="00EC0F19" w:rsidRPr="006253DA" w:rsidRDefault="00EC0F19" w:rsidP="006253DA">
            <w:pPr>
              <w:spacing w:after="0" w:line="276" w:lineRule="auto"/>
            </w:pPr>
          </w:p>
        </w:tc>
        <w:tc>
          <w:tcPr>
            <w:tcW w:w="4798" w:type="dxa"/>
            <w:vAlign w:val="center"/>
          </w:tcPr>
          <w:p w14:paraId="71F04EF0" w14:textId="01F4D7A7" w:rsidR="00EC0F19" w:rsidRPr="006253DA" w:rsidRDefault="00EC0F19" w:rsidP="006253DA">
            <w:pPr>
              <w:spacing w:after="0" w:line="276" w:lineRule="auto"/>
            </w:pPr>
            <w:r w:rsidRPr="006253DA">
              <w:rPr>
                <w:rtl/>
              </w:rPr>
              <w:t>ניגוד צבעים</w:t>
            </w:r>
            <w:r>
              <w:rPr>
                <w:rFonts w:hint="cs"/>
                <w:rtl/>
              </w:rPr>
              <w:t>, גודל טקסט, ארגון אוביקטים, מידת העומס</w:t>
            </w:r>
          </w:p>
        </w:tc>
        <w:tc>
          <w:tcPr>
            <w:tcW w:w="3947" w:type="dxa"/>
            <w:vAlign w:val="center"/>
          </w:tcPr>
          <w:p w14:paraId="172FD389" w14:textId="77777777" w:rsidR="00EC0F19" w:rsidRPr="006253DA" w:rsidRDefault="00EC0F19" w:rsidP="006253DA">
            <w:pPr>
              <w:spacing w:after="0" w:line="276" w:lineRule="auto"/>
            </w:pPr>
          </w:p>
        </w:tc>
      </w:tr>
    </w:tbl>
    <w:p w14:paraId="785C9C58" w14:textId="1E944626" w:rsidR="00A01A6A" w:rsidRDefault="00E53D8E" w:rsidP="004E6726">
      <w:pPr>
        <w:pStyle w:val="1"/>
        <w:rPr>
          <w:rtl/>
        </w:rPr>
      </w:pPr>
    </w:p>
    <w:p w14:paraId="3953EBDC" w14:textId="48926CEA" w:rsidR="006253DA" w:rsidRDefault="006253DA" w:rsidP="006253DA">
      <w:pPr>
        <w:rPr>
          <w:rtl/>
        </w:rPr>
      </w:pPr>
    </w:p>
    <w:p w14:paraId="1865EF15" w14:textId="77777777" w:rsidR="005A2C34" w:rsidRDefault="005A2C34" w:rsidP="005A2C34">
      <w:pPr>
        <w:rPr>
          <w:rtl/>
        </w:rPr>
      </w:pPr>
    </w:p>
    <w:p w14:paraId="1991B4B9" w14:textId="77777777" w:rsidR="005A2C34" w:rsidRPr="005A2C34" w:rsidRDefault="005A2C34" w:rsidP="005A2C34">
      <w:pPr>
        <w:rPr>
          <w:rtl/>
        </w:rPr>
      </w:pPr>
    </w:p>
    <w:sectPr w:rsidR="005A2C34" w:rsidRPr="005A2C34" w:rsidSect="00412C1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ACD52" w14:textId="77777777" w:rsidR="00204DAE" w:rsidRDefault="00204DAE" w:rsidP="004E6726">
      <w:pPr>
        <w:spacing w:after="0" w:line="240" w:lineRule="auto"/>
      </w:pPr>
      <w:r>
        <w:separator/>
      </w:r>
    </w:p>
  </w:endnote>
  <w:endnote w:type="continuationSeparator" w:id="0">
    <w:p w14:paraId="406992C8" w14:textId="77777777" w:rsidR="00204DAE" w:rsidRDefault="00204DAE" w:rsidP="004E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D039" w14:textId="77777777" w:rsidR="00204DAE" w:rsidRDefault="00204DAE" w:rsidP="004E6726">
      <w:pPr>
        <w:spacing w:after="0" w:line="240" w:lineRule="auto"/>
      </w:pPr>
      <w:r>
        <w:separator/>
      </w:r>
    </w:p>
  </w:footnote>
  <w:footnote w:type="continuationSeparator" w:id="0">
    <w:p w14:paraId="4940D51D" w14:textId="77777777" w:rsidR="00204DAE" w:rsidRDefault="00204DAE" w:rsidP="004E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55DA" w14:textId="32256AD5" w:rsidR="004E6726" w:rsidRDefault="006253DA" w:rsidP="004E6726">
    <w:pPr>
      <w:pStyle w:val="a3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64384" behindDoc="0" locked="0" layoutInCell="1" allowOverlap="1" wp14:anchorId="44D49865" wp14:editId="393144B3">
          <wp:simplePos x="0" y="0"/>
          <wp:positionH relativeFrom="column">
            <wp:posOffset>3964305</wp:posOffset>
          </wp:positionH>
          <wp:positionV relativeFrom="paragraph">
            <wp:posOffset>-554355</wp:posOffset>
          </wp:positionV>
          <wp:extent cx="2141220" cy="1628140"/>
          <wp:effectExtent l="0" t="0" r="0" b="0"/>
          <wp:wrapSquare wrapText="bothSides"/>
          <wp:docPr id="1" name="תמונה 1" descr="לוגו 100 שנה הרצו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100 שנה הרצוג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162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C34">
      <w:rPr>
        <w:noProof/>
      </w:rPr>
      <w:drawing>
        <wp:anchor distT="0" distB="0" distL="114300" distR="114300" simplePos="0" relativeHeight="251662336" behindDoc="1" locked="0" layoutInCell="1" allowOverlap="1" wp14:anchorId="2AE7259F" wp14:editId="009B10D1">
          <wp:simplePos x="0" y="0"/>
          <wp:positionH relativeFrom="margin">
            <wp:posOffset>-581025</wp:posOffset>
          </wp:positionH>
          <wp:positionV relativeFrom="paragraph">
            <wp:posOffset>-249555</wp:posOffset>
          </wp:positionV>
          <wp:extent cx="1600200" cy="676608"/>
          <wp:effectExtent l="0" t="0" r="0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בלי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4FD">
      <w:rPr>
        <w:noProof/>
      </w:rPr>
      <w:drawing>
        <wp:anchor distT="0" distB="0" distL="114300" distR="114300" simplePos="0" relativeHeight="251661312" behindDoc="1" locked="0" layoutInCell="1" allowOverlap="1" wp14:anchorId="57E0E369" wp14:editId="698129E8">
          <wp:simplePos x="0" y="0"/>
          <wp:positionH relativeFrom="page">
            <wp:align>left</wp:align>
          </wp:positionH>
          <wp:positionV relativeFrom="paragraph">
            <wp:posOffset>-505057</wp:posOffset>
          </wp:positionV>
          <wp:extent cx="7581900" cy="10724747"/>
          <wp:effectExtent l="0" t="0" r="0" b="63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ניירת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050D4" w14:textId="77777777" w:rsidR="004E6726" w:rsidRDefault="004E6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6"/>
    <w:rsid w:val="00015997"/>
    <w:rsid w:val="00204DAE"/>
    <w:rsid w:val="00303418"/>
    <w:rsid w:val="00412C1C"/>
    <w:rsid w:val="00461ADE"/>
    <w:rsid w:val="004E6726"/>
    <w:rsid w:val="00554F3F"/>
    <w:rsid w:val="005A2C34"/>
    <w:rsid w:val="006253DA"/>
    <w:rsid w:val="006746C2"/>
    <w:rsid w:val="007556BF"/>
    <w:rsid w:val="008115DE"/>
    <w:rsid w:val="008B2A4A"/>
    <w:rsid w:val="009153B1"/>
    <w:rsid w:val="00A60FFF"/>
    <w:rsid w:val="00AA4427"/>
    <w:rsid w:val="00AD19D2"/>
    <w:rsid w:val="00DE3C76"/>
    <w:rsid w:val="00E53D8E"/>
    <w:rsid w:val="00E5600E"/>
    <w:rsid w:val="00EC0F19"/>
    <w:rsid w:val="00F30471"/>
    <w:rsid w:val="00F347BE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540BE"/>
  <w15:chartTrackingRefBased/>
  <w15:docId w15:val="{E569D31A-41A0-40C7-BCD5-00D310B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6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E6726"/>
  </w:style>
  <w:style w:type="paragraph" w:styleId="a5">
    <w:name w:val="footer"/>
    <w:basedOn w:val="a"/>
    <w:link w:val="a6"/>
    <w:uiPriority w:val="99"/>
    <w:unhideWhenUsed/>
    <w:rsid w:val="004E6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E6726"/>
  </w:style>
  <w:style w:type="character" w:customStyle="1" w:styleId="10">
    <w:name w:val="כותרת 1 תו"/>
    <w:basedOn w:val="a0"/>
    <w:link w:val="1"/>
    <w:uiPriority w:val="9"/>
    <w:rsid w:val="004E6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21B45E2C90408C20C8E8C240A1B4" ma:contentTypeVersion="13" ma:contentTypeDescription="Create a new document." ma:contentTypeScope="" ma:versionID="f52d54a930ea51fa5965ca59120bda91">
  <xsd:schema xmlns:xsd="http://www.w3.org/2001/XMLSchema" xmlns:xs="http://www.w3.org/2001/XMLSchema" xmlns:p="http://schemas.microsoft.com/office/2006/metadata/properties" xmlns:ns3="c74a11c9-ebbc-49a8-b31d-b5e4b3931383" xmlns:ns4="49e74a97-d626-44b6-b2fc-3c9cd098fdca" targetNamespace="http://schemas.microsoft.com/office/2006/metadata/properties" ma:root="true" ma:fieldsID="5ef0d70d1eae37368aaba9a6b71524ac" ns3:_="" ns4:_="">
    <xsd:import namespace="c74a11c9-ebbc-49a8-b31d-b5e4b3931383"/>
    <xsd:import namespace="49e74a97-d626-44b6-b2fc-3c9cd098f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11c9-ebbc-49a8-b31d-b5e4b3931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4a97-d626-44b6-b2fc-3c9cd098f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31867-1E45-4C33-A1FE-970CE6D86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CFB9-201D-4B5C-AB62-D9B03BE560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e74a97-d626-44b6-b2fc-3c9cd098fdca"/>
    <ds:schemaRef ds:uri="c74a11c9-ebbc-49a8-b31d-b5e4b39313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B859D-7246-4741-BFD8-2A8FA65FF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a11c9-ebbc-49a8-b31d-b5e4b3931383"/>
    <ds:schemaRef ds:uri="49e74a97-d626-44b6-b2fc-3c9cd098f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1E3354ED</Template>
  <TotalTime>0</TotalTime>
  <Pages>1</Pages>
  <Words>123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ברלין מלכה</dc:creator>
  <cp:keywords/>
  <dc:description/>
  <cp:lastModifiedBy>שירה רפאלי</cp:lastModifiedBy>
  <cp:revision>2</cp:revision>
  <dcterms:created xsi:type="dcterms:W3CDTF">2020-05-07T17:23:00Z</dcterms:created>
  <dcterms:modified xsi:type="dcterms:W3CDTF">2020-05-07T17:23:00Z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0x0101002BB321B45E2C90408C20C8E8C240A1B4</vt:lpwstr>
  </property>
</Properties>
</file>